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D7FC16C" w:rsidR="001E41F3" w:rsidRDefault="006477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477AE">
        <w:rPr>
          <w:b/>
          <w:noProof/>
          <w:sz w:val="24"/>
        </w:rPr>
        <w:t>3GPP TSG RAN WG1 #</w:t>
      </w:r>
      <w:r>
        <w:rPr>
          <w:rFonts w:hint="eastAsia"/>
          <w:b/>
          <w:noProof/>
          <w:sz w:val="24"/>
          <w:lang w:eastAsia="zh-CN"/>
        </w:rPr>
        <w:t>118</w:t>
      </w:r>
      <w:r w:rsidR="004C36E5">
        <w:rPr>
          <w:rFonts w:hint="eastAsia"/>
          <w:b/>
          <w:noProof/>
          <w:sz w:val="24"/>
          <w:lang w:eastAsia="zh-CN"/>
        </w:rPr>
        <w:t>bis</w:t>
      </w:r>
      <w:r w:rsidR="001E41F3" w:rsidRPr="006477AE">
        <w:rPr>
          <w:b/>
          <w:noProof/>
          <w:sz w:val="24"/>
        </w:rPr>
        <w:tab/>
      </w:r>
      <w:r w:rsidR="00122632" w:rsidRPr="00122632">
        <w:rPr>
          <w:b/>
          <w:noProof/>
          <w:sz w:val="24"/>
        </w:rPr>
        <w:t>R1-240</w:t>
      </w:r>
      <w:r w:rsidR="007F6FB6">
        <w:rPr>
          <w:rFonts w:hint="eastAsia"/>
          <w:b/>
          <w:noProof/>
          <w:sz w:val="24"/>
          <w:lang w:eastAsia="zh-CN"/>
        </w:rPr>
        <w:t>8018</w:t>
      </w:r>
    </w:p>
    <w:p w14:paraId="7CB45193" w14:textId="4905941A" w:rsidR="001E41F3" w:rsidRDefault="004C36E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 w:rsidR="006477AE" w:rsidRPr="006477A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6477AE" w:rsidRPr="006477A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October 14</w:t>
      </w:r>
      <w:r w:rsidR="006477AE" w:rsidRPr="006477AE">
        <w:rPr>
          <w:b/>
          <w:noProof/>
          <w:sz w:val="24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18th</w:t>
      </w:r>
      <w:r w:rsidR="006477AE" w:rsidRPr="006477A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F4A97E0" w:rsidR="001E41F3" w:rsidRDefault="00122632">
            <w:pPr>
              <w:pStyle w:val="CRCoverPage"/>
              <w:spacing w:after="0"/>
              <w:jc w:val="center"/>
              <w:rPr>
                <w:noProof/>
              </w:rPr>
            </w:pPr>
            <w:r w:rsidRPr="00122632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[Draft CR]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4E286" w:rsidR="001E41F3" w:rsidRPr="00410371" w:rsidRDefault="00647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Pr="006477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14922" w:rsidR="001E41F3" w:rsidRPr="00410371" w:rsidRDefault="001E41F3" w:rsidP="006477A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DEACF" w:rsidR="001E41F3" w:rsidRPr="006477AE" w:rsidRDefault="006477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rFonts w:hint="eastAsia"/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47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DFB471" w:rsidR="001E41F3" w:rsidRPr="00410371" w:rsidRDefault="006477AE" w:rsidP="00EA3303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18.</w:t>
            </w:r>
            <w:r w:rsidR="00EA330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6477A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94DBD" w:rsidR="00F25D98" w:rsidRDefault="0081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191FC" w:rsidR="00F25D98" w:rsidRPr="006477AE" w:rsidRDefault="006477AE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2074D7" w:rsidR="001E41F3" w:rsidRDefault="00B549B3" w:rsidP="0058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49B3">
              <w:rPr>
                <w:noProof/>
                <w:lang w:eastAsia="zh-CN"/>
              </w:rPr>
              <w:t>Draft CR on BWP change indication for SCell switching to dormant BWP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E2E611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CB102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C1CC0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NR_MC_Enh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B2BB9" w:rsidR="001E41F3" w:rsidRDefault="006477AE" w:rsidP="007F6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</w:t>
            </w:r>
            <w:r w:rsidR="00B549B3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7F6FB6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336D" w:rsidR="001E41F3" w:rsidRDefault="006477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6FF1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547F7" w14:textId="568BAAFA" w:rsidR="00E1157F" w:rsidRDefault="00EE4FDE" w:rsidP="00EE4FDE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 w:rsidRPr="00812946">
              <w:rPr>
                <w:rFonts w:cs="Arial" w:hint="eastAsia"/>
                <w:bCs/>
                <w:lang w:eastAsia="zh-CN"/>
              </w:rPr>
              <w:t>In RAN1#11</w:t>
            </w:r>
            <w:r w:rsidR="005D1DA9">
              <w:rPr>
                <w:rFonts w:cs="Arial" w:hint="eastAsia"/>
                <w:bCs/>
                <w:lang w:eastAsia="zh-CN"/>
              </w:rPr>
              <w:t>6</w:t>
            </w:r>
            <w:r w:rsidRPr="00812946">
              <w:rPr>
                <w:rFonts w:cs="Arial" w:hint="eastAsia"/>
                <w:bCs/>
                <w:lang w:eastAsia="zh-CN"/>
              </w:rPr>
              <w:t xml:space="preserve">, it was agreed that </w:t>
            </w:r>
            <w:r w:rsidR="005D1DA9">
              <w:rPr>
                <w:rFonts w:cs="Arial" w:hint="eastAsia"/>
                <w:bCs/>
                <w:lang w:eastAsia="zh-CN"/>
              </w:rPr>
              <w:t>a UE doesn</w:t>
            </w:r>
            <w:r w:rsidR="005D1DA9">
              <w:rPr>
                <w:rFonts w:cs="Arial"/>
                <w:bCs/>
                <w:lang w:eastAsia="zh-CN"/>
              </w:rPr>
              <w:t>’</w:t>
            </w:r>
            <w:r w:rsidR="005D1DA9">
              <w:rPr>
                <w:rFonts w:cs="Arial" w:hint="eastAsia"/>
                <w:bCs/>
                <w:lang w:eastAsia="zh-CN"/>
              </w:rPr>
              <w:t xml:space="preserve">t expect a DCI format 0_3/1_3 schedule a </w:t>
            </w:r>
            <w:proofErr w:type="spellStart"/>
            <w:r w:rsidR="005D1DA9">
              <w:rPr>
                <w:rFonts w:cs="Arial" w:hint="eastAsia"/>
                <w:bCs/>
                <w:lang w:eastAsia="zh-CN"/>
              </w:rPr>
              <w:t>SCell</w:t>
            </w:r>
            <w:proofErr w:type="spellEnd"/>
            <w:r w:rsidR="005D1DA9">
              <w:rPr>
                <w:rFonts w:cs="Arial" w:hint="eastAsia"/>
                <w:bCs/>
                <w:lang w:eastAsia="zh-CN"/>
              </w:rPr>
              <w:t xml:space="preserve"> with valid FDRA and </w:t>
            </w:r>
            <w:proofErr w:type="spellStart"/>
            <w:r w:rsidR="005D1DA9">
              <w:rPr>
                <w:rFonts w:cs="Arial" w:hint="eastAsia"/>
                <w:bCs/>
                <w:lang w:eastAsia="zh-CN"/>
              </w:rPr>
              <w:t>indicats</w:t>
            </w:r>
            <w:proofErr w:type="spellEnd"/>
            <w:r w:rsidR="005D1DA9">
              <w:rPr>
                <w:rFonts w:cs="Arial" w:hint="eastAsia"/>
                <w:bCs/>
                <w:lang w:eastAsia="zh-CN"/>
              </w:rPr>
              <w:t xml:space="preserve"> the </w:t>
            </w:r>
            <w:proofErr w:type="spellStart"/>
            <w:r w:rsidR="005D1DA9">
              <w:rPr>
                <w:rFonts w:cs="Arial" w:hint="eastAsia"/>
                <w:bCs/>
                <w:lang w:eastAsia="zh-CN"/>
              </w:rPr>
              <w:t>SCell</w:t>
            </w:r>
            <w:proofErr w:type="spellEnd"/>
            <w:r w:rsidR="005D1DA9">
              <w:rPr>
                <w:rFonts w:cs="Arial" w:hint="eastAsia"/>
                <w:bCs/>
                <w:lang w:eastAsia="zh-CN"/>
              </w:rPr>
              <w:t xml:space="preserve"> to switch to dormant BWP</w:t>
            </w:r>
            <w:r w:rsidR="00E1157F">
              <w:rPr>
                <w:rFonts w:cs="Arial" w:hint="eastAsia"/>
                <w:bCs/>
                <w:lang w:eastAsia="zh-CN"/>
              </w:rPr>
              <w:t xml:space="preserve"> as following: 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E1157F" w:rsidRPr="00B549B3" w14:paraId="0B13EAF8" w14:textId="77777777" w:rsidTr="00F37E28">
              <w:tc>
                <w:tcPr>
                  <w:tcW w:w="6847" w:type="dxa"/>
                </w:tcPr>
                <w:p w14:paraId="065B8277" w14:textId="77777777" w:rsidR="00E1157F" w:rsidRPr="00E52608" w:rsidRDefault="00E1157F" w:rsidP="00F37E28">
                  <w:pPr>
                    <w:spacing w:after="0"/>
                    <w:rPr>
                      <w:rFonts w:ascii="Times" w:eastAsia="Batang" w:hAnsi="Times"/>
                      <w:b/>
                      <w:bCs/>
                      <w:szCs w:val="24"/>
                      <w:highlight w:val="green"/>
                      <w:lang w:eastAsia="x-none"/>
                    </w:rPr>
                  </w:pPr>
                  <w:r w:rsidRPr="00E52608">
                    <w:rPr>
                      <w:rFonts w:ascii="Times" w:eastAsia="Batang" w:hAnsi="Times"/>
                      <w:b/>
                      <w:bCs/>
                      <w:szCs w:val="24"/>
                      <w:highlight w:val="green"/>
                      <w:lang w:eastAsia="x-none"/>
                    </w:rPr>
                    <w:t>Agreement</w:t>
                  </w:r>
                </w:p>
                <w:p w14:paraId="7FA8D582" w14:textId="77777777" w:rsidR="00E1157F" w:rsidRPr="00B549B3" w:rsidRDefault="00E1157F" w:rsidP="00F37E28">
                  <w:pPr>
                    <w:snapToGrid w:val="0"/>
                    <w:spacing w:after="0"/>
                    <w:rPr>
                      <w:rFonts w:ascii="Times" w:hAnsi="Times"/>
                      <w:bCs/>
                      <w:lang w:eastAsia="zh-CN"/>
                    </w:rPr>
                  </w:pPr>
                  <w:r w:rsidRPr="00E52608">
                    <w:rPr>
                      <w:rFonts w:ascii="Times" w:eastAsia="Malgun Gothic" w:hAnsi="Times"/>
                      <w:bCs/>
                    </w:rPr>
                    <w:t xml:space="preserve">A UE does not expect a DCI format 0_3/1_3 schedules </w:t>
                  </w:r>
                  <w:proofErr w:type="gramStart"/>
                  <w:r w:rsidRPr="00E52608">
                    <w:rPr>
                      <w:rFonts w:ascii="Times" w:eastAsia="Malgun Gothic" w:hAnsi="Times"/>
                      <w:bCs/>
                    </w:rPr>
                    <w:t>an</w:t>
                  </w:r>
                  <w:proofErr w:type="gramEnd"/>
                  <w:r w:rsidRPr="00E52608">
                    <w:rPr>
                      <w:rFonts w:ascii="Times" w:eastAsia="Malgun Gothic" w:hAnsi="Times"/>
                      <w:bCs/>
                    </w:rPr>
                    <w:t xml:space="preserve"> </w:t>
                  </w:r>
                  <w:proofErr w:type="spellStart"/>
                  <w:r w:rsidRPr="00E52608">
                    <w:rPr>
                      <w:rFonts w:ascii="Times" w:eastAsia="Malgun Gothic" w:hAnsi="Times"/>
                      <w:bCs/>
                    </w:rPr>
                    <w:t>SCell</w:t>
                  </w:r>
                  <w:proofErr w:type="spellEnd"/>
                  <w:r w:rsidRPr="00E52608">
                    <w:rPr>
                      <w:rFonts w:ascii="Times" w:eastAsia="Malgun Gothic" w:hAnsi="Times"/>
                      <w:bCs/>
                    </w:rPr>
                    <w:t xml:space="preserve"> with valid FDRA value and indicates the </w:t>
                  </w:r>
                  <w:proofErr w:type="spellStart"/>
                  <w:r w:rsidRPr="00E52608">
                    <w:rPr>
                      <w:rFonts w:ascii="Times" w:eastAsia="Malgun Gothic" w:hAnsi="Times"/>
                      <w:bCs/>
                    </w:rPr>
                    <w:t>SCell</w:t>
                  </w:r>
                  <w:proofErr w:type="spellEnd"/>
                  <w:r w:rsidRPr="00E52608">
                    <w:rPr>
                      <w:rFonts w:ascii="Times" w:eastAsia="Malgun Gothic" w:hAnsi="Times"/>
                      <w:bCs/>
                    </w:rPr>
                    <w:t xml:space="preserve"> to switch to dormant BWP.</w:t>
                  </w:r>
                </w:p>
              </w:tc>
            </w:tr>
          </w:tbl>
          <w:p w14:paraId="708AA7DE" w14:textId="0D9AFF8D" w:rsidR="00EE4FDE" w:rsidRPr="00D37A71" w:rsidRDefault="0008444A" w:rsidP="004170F3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 xml:space="preserve">However, in current TS 38.213, it was described as if a DCI format 1_3 </w:t>
            </w:r>
            <w:r w:rsidR="004170F3">
              <w:rPr>
                <w:rFonts w:cs="Arial" w:hint="eastAsia"/>
                <w:bCs/>
                <w:lang w:eastAsia="zh-CN"/>
              </w:rPr>
              <w:t>schedules</w:t>
            </w:r>
            <w:r w:rsidR="00D37A71" w:rsidRPr="00D37A71">
              <w:rPr>
                <w:rFonts w:cs="Arial"/>
                <w:bCs/>
                <w:lang w:eastAsia="zh-CN"/>
              </w:rPr>
              <w:t xml:space="preserve"> a </w:t>
            </w:r>
            <w:proofErr w:type="spellStart"/>
            <w:r w:rsidR="00D37A71" w:rsidRPr="00D37A71">
              <w:rPr>
                <w:rFonts w:cs="Arial"/>
                <w:bCs/>
                <w:lang w:eastAsia="zh-CN"/>
              </w:rPr>
              <w:t>SCell</w:t>
            </w:r>
            <w:proofErr w:type="spellEnd"/>
            <w:r w:rsidR="00D37A71" w:rsidRPr="00D37A71">
              <w:rPr>
                <w:rFonts w:cs="Arial"/>
                <w:bCs/>
                <w:lang w:eastAsia="zh-CN"/>
              </w:rPr>
              <w:t xml:space="preserve"> with valid FDRA value and indicates the </w:t>
            </w:r>
            <w:proofErr w:type="spellStart"/>
            <w:r w:rsidR="00D37A71" w:rsidRPr="00D37A71">
              <w:rPr>
                <w:rFonts w:cs="Arial"/>
                <w:bCs/>
                <w:lang w:eastAsia="zh-CN"/>
              </w:rPr>
              <w:t>SCell</w:t>
            </w:r>
            <w:proofErr w:type="spellEnd"/>
            <w:r w:rsidR="00D37A71" w:rsidRPr="00D37A71">
              <w:rPr>
                <w:rFonts w:cs="Arial"/>
                <w:bCs/>
                <w:lang w:eastAsia="zh-CN"/>
              </w:rPr>
              <w:t xml:space="preserve"> to switch to dormant BWP</w:t>
            </w:r>
            <w:r w:rsidR="00D37A71">
              <w:rPr>
                <w:rFonts w:cs="Arial" w:hint="eastAsia"/>
                <w:bCs/>
                <w:lang w:eastAsia="zh-CN"/>
              </w:rPr>
              <w:t>, t</w:t>
            </w:r>
            <w:r w:rsidR="00D37A71" w:rsidRPr="00D37A71">
              <w:rPr>
                <w:rFonts w:cs="Arial"/>
                <w:bCs/>
                <w:lang w:eastAsia="zh-CN"/>
              </w:rPr>
              <w:t xml:space="preserve">he UE does not expect to be scheduled by a DCI format 1_3 to receive a PDSCH on an activated </w:t>
            </w:r>
            <w:proofErr w:type="spellStart"/>
            <w:r w:rsidR="00D37A71" w:rsidRPr="00D37A71">
              <w:rPr>
                <w:rFonts w:cs="Arial"/>
                <w:bCs/>
                <w:lang w:eastAsia="zh-CN"/>
              </w:rPr>
              <w:t>SCell</w:t>
            </w:r>
            <w:proofErr w:type="spellEnd"/>
            <w:r w:rsidR="00D37A71">
              <w:rPr>
                <w:rFonts w:cs="Arial" w:hint="eastAsia"/>
                <w:bCs/>
                <w:lang w:eastAsia="zh-CN"/>
              </w:rPr>
              <w:t xml:space="preserve">. </w:t>
            </w:r>
            <w:r w:rsidR="00055DBF">
              <w:rPr>
                <w:rFonts w:cs="Arial" w:hint="eastAsia"/>
                <w:bCs/>
                <w:lang w:eastAsia="zh-CN"/>
              </w:rPr>
              <w:t>The description of dormant BWP switching in TS 38.213 doesn</w:t>
            </w:r>
            <w:r w:rsidR="00055DBF">
              <w:rPr>
                <w:rFonts w:cs="Arial"/>
                <w:bCs/>
                <w:lang w:eastAsia="zh-CN"/>
              </w:rPr>
              <w:t>’</w:t>
            </w:r>
            <w:r w:rsidR="00055DBF">
              <w:rPr>
                <w:rFonts w:cs="Arial" w:hint="eastAsia"/>
                <w:bCs/>
                <w:lang w:eastAsia="zh-CN"/>
              </w:rPr>
              <w:t xml:space="preserve">t align with </w:t>
            </w:r>
            <w:r w:rsidR="004170F3">
              <w:rPr>
                <w:rFonts w:cs="Arial" w:hint="eastAsia"/>
                <w:bCs/>
                <w:lang w:eastAsia="zh-CN"/>
              </w:rPr>
              <w:t>the</w:t>
            </w:r>
            <w:bookmarkStart w:id="1" w:name="_GoBack"/>
            <w:bookmarkEnd w:id="1"/>
            <w:r w:rsidR="00055DBF">
              <w:rPr>
                <w:rFonts w:cs="Arial" w:hint="eastAsia"/>
                <w:bCs/>
                <w:lang w:eastAsia="zh-CN"/>
              </w:rPr>
              <w:t xml:space="preserve"> agreement.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183CFA" w:rsidR="001E41F3" w:rsidRDefault="00E84CFC" w:rsidP="001A1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that</w:t>
            </w:r>
            <w:r w:rsidR="001A1ABF">
              <w:rPr>
                <w:rFonts w:hint="eastAsia"/>
                <w:noProof/>
                <w:lang w:eastAsia="zh-CN"/>
              </w:rPr>
              <w:t xml:space="preserve"> the if a DCI format 0_3/1_3 indicates SCell to switch to dormant BWP, the UE doesn</w:t>
            </w:r>
            <w:r w:rsidR="001A1ABF">
              <w:rPr>
                <w:noProof/>
                <w:lang w:eastAsia="zh-CN"/>
              </w:rPr>
              <w:t>’</w:t>
            </w:r>
            <w:r w:rsidR="001A1ABF">
              <w:rPr>
                <w:rFonts w:hint="eastAsia"/>
                <w:noProof/>
                <w:lang w:eastAsia="zh-CN"/>
              </w:rPr>
              <w:t xml:space="preserve">t expect the DCI format </w:t>
            </w:r>
            <w:r w:rsidR="001A1ABF" w:rsidRPr="007F6FB6">
              <w:rPr>
                <w:noProof/>
                <w:lang w:eastAsia="zh-CN"/>
              </w:rPr>
              <w:t>0_3/1_3</w:t>
            </w:r>
            <w:r w:rsidR="001A1ABF" w:rsidRPr="007F6FB6">
              <w:rPr>
                <w:rFonts w:hint="eastAsia"/>
                <w:noProof/>
                <w:lang w:eastAsia="zh-CN"/>
              </w:rPr>
              <w:t xml:space="preserve"> </w:t>
            </w:r>
            <w:r w:rsidR="001A1ABF">
              <w:rPr>
                <w:rFonts w:hint="eastAsia"/>
                <w:noProof/>
                <w:lang w:eastAsia="zh-CN"/>
              </w:rPr>
              <w:t>scheduls a SCell with valid FDRA.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81056" w:rsidR="001E41F3" w:rsidRDefault="007F6FB6" w:rsidP="00055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agreement in RAN1#116 doesn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capture correctly in TS 38.213.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646D4" w:rsidR="001E41F3" w:rsidRDefault="00D86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4F989B" w:rsidR="001E41F3" w:rsidRDefault="00122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9E6ADF" w:rsidR="001E41F3" w:rsidRDefault="00122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6AA74" w:rsidR="001E41F3" w:rsidRDefault="00122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DF8F00" w14:textId="77777777" w:rsidR="00582A52" w:rsidRPr="00B916EC" w:rsidRDefault="00582A52" w:rsidP="00582A52">
      <w:pPr>
        <w:pStyle w:val="1"/>
        <w:tabs>
          <w:tab w:val="left" w:pos="1134"/>
        </w:tabs>
      </w:pPr>
      <w:bookmarkStart w:id="2" w:name="_Ref496621482"/>
      <w:bookmarkStart w:id="3" w:name="_Toc12021494"/>
      <w:bookmarkStart w:id="4" w:name="_Toc20311606"/>
      <w:bookmarkStart w:id="5" w:name="_Toc26719431"/>
      <w:bookmarkStart w:id="6" w:name="_Toc29894871"/>
      <w:bookmarkStart w:id="7" w:name="_Toc29899170"/>
      <w:bookmarkStart w:id="8" w:name="_Toc29899588"/>
      <w:bookmarkStart w:id="9" w:name="_Toc29917324"/>
      <w:bookmarkStart w:id="10" w:name="_Toc36498198"/>
      <w:bookmarkStart w:id="11" w:name="_Toc45699226"/>
      <w:bookmarkStart w:id="12" w:name="_Toc169603461"/>
      <w:r w:rsidRPr="00B916EC">
        <w:lastRenderedPageBreak/>
        <w:t>12</w:t>
      </w:r>
      <w:r w:rsidRPr="00B916EC">
        <w:rPr>
          <w:rFonts w:hint="eastAsia"/>
        </w:rPr>
        <w:tab/>
      </w:r>
      <w:r w:rsidRPr="00B916EC">
        <w:t>Bandwidth part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16EC">
        <w:t xml:space="preserve"> </w:t>
      </w:r>
    </w:p>
    <w:p w14:paraId="33D72348" w14:textId="77777777" w:rsidR="008A6D19" w:rsidRDefault="008A6D19" w:rsidP="008A6D19">
      <w:pPr>
        <w:spacing w:before="120" w:after="120"/>
        <w:jc w:val="center"/>
        <w:rPr>
          <w:color w:val="FF0000"/>
          <w:sz w:val="24"/>
          <w:lang w:eastAsia="zh-CN"/>
        </w:rPr>
      </w:pPr>
      <w:r w:rsidRPr="00122632">
        <w:rPr>
          <w:color w:val="FF0000"/>
          <w:sz w:val="24"/>
        </w:rPr>
        <w:t>&lt; Unchanged parts are omitted &gt;</w:t>
      </w:r>
    </w:p>
    <w:p w14:paraId="6ED4225B" w14:textId="77777777" w:rsidR="00360953" w:rsidRPr="00540049" w:rsidRDefault="00360953" w:rsidP="00360953">
      <w:pPr>
        <w:rPr>
          <w:rFonts w:eastAsia="Times New Roman"/>
          <w:lang w:eastAsia="ja-JP"/>
        </w:rPr>
      </w:pPr>
      <w:r w:rsidRPr="00540049">
        <w:rPr>
          <w:rFonts w:eastAsia="Times New Roman"/>
          <w:lang w:eastAsia="ja-JP"/>
        </w:rPr>
        <w:t xml:space="preserve">If a bandwidth part indicator field is provided by a DCI format 0_3/1_3, </w:t>
      </w:r>
    </w:p>
    <w:p w14:paraId="5B36F10C" w14:textId="77777777" w:rsidR="00360953" w:rsidRPr="00540049" w:rsidRDefault="00360953" w:rsidP="00360953">
      <w:pPr>
        <w:pStyle w:val="B1"/>
        <w:rPr>
          <w:lang w:eastAsia="ja-JP"/>
        </w:rPr>
      </w:pPr>
      <w:r w:rsidRPr="00540049">
        <w:t>-</w:t>
      </w:r>
      <w:r w:rsidRPr="00540049">
        <w:tab/>
      </w:r>
      <w:proofErr w:type="gramStart"/>
      <w:r w:rsidRPr="00540049">
        <w:t>the</w:t>
      </w:r>
      <w:proofErr w:type="gramEnd"/>
      <w:r w:rsidRPr="00540049">
        <w:t xml:space="preserve"> UE </w:t>
      </w:r>
      <w:r w:rsidRPr="00540049">
        <w:rPr>
          <w:lang w:eastAsia="ja-JP"/>
        </w:rPr>
        <w:t>applies for a serving cell the value of the bandwidth part indicator field, if</w:t>
      </w:r>
    </w:p>
    <w:p w14:paraId="65CA3A17" w14:textId="77777777" w:rsidR="00360953" w:rsidRPr="00540049" w:rsidRDefault="00360953" w:rsidP="00360953">
      <w:pPr>
        <w:pStyle w:val="B2"/>
        <w:rPr>
          <w:lang w:eastAsia="ja-JP"/>
        </w:rPr>
      </w:pPr>
      <w:r w:rsidRPr="00540049">
        <w:t>-</w:t>
      </w:r>
      <w:r w:rsidRPr="00540049">
        <w:tab/>
      </w:r>
      <w:proofErr w:type="gramStart"/>
      <w:r w:rsidRPr="00C14718">
        <w:rPr>
          <w:lang w:eastAsia="ja-JP"/>
        </w:rPr>
        <w:t>the</w:t>
      </w:r>
      <w:proofErr w:type="gramEnd"/>
      <w:r w:rsidRPr="00C14718">
        <w:rPr>
          <w:lang w:eastAsia="ja-JP"/>
        </w:rPr>
        <w:t xml:space="preserve"> UE is scheduled by the DCI format 0_3/1_3 to transmit PUSCH/receive PDSCH, respectively, on the serving cell, and</w:t>
      </w:r>
    </w:p>
    <w:p w14:paraId="1A23714E" w14:textId="77777777" w:rsidR="00360953" w:rsidRPr="00F03493" w:rsidRDefault="00360953" w:rsidP="00360953">
      <w:pPr>
        <w:pStyle w:val="B2"/>
        <w:rPr>
          <w:rFonts w:eastAsia="Times New Roman"/>
          <w:lang w:eastAsia="ja-JP"/>
        </w:rPr>
      </w:pPr>
      <w:r w:rsidRPr="00540049">
        <w:t>-</w:t>
      </w:r>
      <w:r w:rsidRPr="00540049">
        <w:tab/>
      </w:r>
      <w:proofErr w:type="gramStart"/>
      <w:r w:rsidRPr="00540049">
        <w:t>the</w:t>
      </w:r>
      <w:proofErr w:type="gramEnd"/>
      <w:r w:rsidRPr="00540049">
        <w:t xml:space="preserve"> serving cell includes a configured UL/DL BWP with index corresponding to the value of </w:t>
      </w:r>
      <w:r w:rsidRPr="00540049">
        <w:rPr>
          <w:lang w:eastAsia="ja-JP"/>
        </w:rPr>
        <w:t>the bandwidth part indicator field</w:t>
      </w:r>
      <w:r w:rsidRPr="00F03493">
        <w:rPr>
          <w:rFonts w:eastAsia="Times New Roman"/>
          <w:lang w:eastAsia="ja-JP"/>
        </w:rPr>
        <w:t>, and</w:t>
      </w:r>
    </w:p>
    <w:p w14:paraId="5CBE74DB" w14:textId="77777777" w:rsidR="00360953" w:rsidRPr="00205D58" w:rsidRDefault="00360953" w:rsidP="00360953">
      <w:pPr>
        <w:pStyle w:val="B2"/>
        <w:rPr>
          <w:lang w:eastAsia="zh-CN"/>
        </w:rPr>
      </w:pPr>
      <w:r w:rsidRPr="00205D58">
        <w:t>-</w:t>
      </w:r>
      <w:r w:rsidRPr="00205D58">
        <w:tab/>
      </w:r>
      <w:proofErr w:type="spellStart"/>
      <w:proofErr w:type="gramStart"/>
      <w:r w:rsidRPr="00205D58">
        <w:rPr>
          <w:i/>
          <w:szCs w:val="22"/>
          <w:lang w:eastAsia="ja-JP"/>
        </w:rPr>
        <w:t>resourceAllocation</w:t>
      </w:r>
      <w:proofErr w:type="spellEnd"/>
      <w:proofErr w:type="gramEnd"/>
      <w:r w:rsidRPr="00205D58">
        <w:t xml:space="preserve"> = </w:t>
      </w:r>
      <w:proofErr w:type="spellStart"/>
      <w:r w:rsidRPr="00205D58">
        <w:rPr>
          <w:i/>
        </w:rPr>
        <w:t>resourceAllocationType0</w:t>
      </w:r>
      <w:proofErr w:type="spellEnd"/>
      <w:r w:rsidRPr="00205D58">
        <w:t xml:space="preserve"> and not all bits of </w:t>
      </w:r>
      <w:r w:rsidRPr="00205D58">
        <w:rPr>
          <w:lang w:val="en-US"/>
        </w:rPr>
        <w:t xml:space="preserve">a </w:t>
      </w:r>
      <w:r w:rsidRPr="00205D58">
        <w:rPr>
          <w:lang w:eastAsia="zh-CN"/>
        </w:rPr>
        <w:t>block</w:t>
      </w:r>
      <w:r w:rsidRPr="00205D58">
        <w:rPr>
          <w:lang w:val="en-US" w:eastAsia="zh-CN"/>
        </w:rPr>
        <w:t xml:space="preserve"> </w:t>
      </w:r>
      <w:r w:rsidRPr="00205D58">
        <w:rPr>
          <w:lang w:eastAsia="zh-CN"/>
        </w:rPr>
        <w:t xml:space="preserve">of the </w:t>
      </w:r>
      <w:r w:rsidRPr="00205D58">
        <w:rPr>
          <w:rFonts w:hint="eastAsia"/>
          <w:lang w:eastAsia="zh-CN"/>
        </w:rPr>
        <w:t>frequency domain resource assignment</w:t>
      </w:r>
      <w:r w:rsidRPr="00205D58">
        <w:rPr>
          <w:lang w:eastAsia="zh-CN"/>
        </w:rPr>
        <w:t xml:space="preserve"> </w:t>
      </w:r>
      <w:r w:rsidRPr="00205D58">
        <w:rPr>
          <w:rFonts w:hint="eastAsia"/>
          <w:lang w:eastAsia="zh-CN"/>
        </w:rPr>
        <w:t xml:space="preserve">field </w:t>
      </w:r>
      <w:r w:rsidRPr="00205D58">
        <w:rPr>
          <w:lang w:val="en-US" w:eastAsia="zh-CN"/>
        </w:rPr>
        <w:t xml:space="preserve">associated with the </w:t>
      </w:r>
      <w:r w:rsidRPr="00205D58">
        <w:t xml:space="preserve">serving cell </w:t>
      </w:r>
      <w:r w:rsidRPr="00205D58">
        <w:rPr>
          <w:lang w:eastAsia="zh-CN"/>
        </w:rPr>
        <w:t xml:space="preserve">in </w:t>
      </w:r>
      <w:r w:rsidRPr="00205D58">
        <w:rPr>
          <w:lang w:val="en-US" w:eastAsia="zh-CN"/>
        </w:rPr>
        <w:t xml:space="preserve">the </w:t>
      </w:r>
      <w:r w:rsidRPr="00205D58">
        <w:rPr>
          <w:lang w:eastAsia="zh-CN"/>
        </w:rPr>
        <w:t xml:space="preserve">DCI format </w:t>
      </w:r>
      <w:r w:rsidRPr="00205D58">
        <w:rPr>
          <w:lang w:val="en-US" w:eastAsia="zh-CN"/>
        </w:rPr>
        <w:t>0_3/</w:t>
      </w:r>
      <w:r w:rsidRPr="00205D58">
        <w:rPr>
          <w:lang w:eastAsia="zh-CN"/>
        </w:rPr>
        <w:t>1_3 are</w:t>
      </w:r>
      <w:r w:rsidRPr="00205D58">
        <w:rPr>
          <w:lang w:val="en-US" w:eastAsia="zh-CN"/>
        </w:rPr>
        <w:t xml:space="preserve"> </w:t>
      </w:r>
      <w:r w:rsidRPr="00205D58">
        <w:rPr>
          <w:lang w:eastAsia="zh-CN"/>
        </w:rPr>
        <w:t>equal to 0, or</w:t>
      </w:r>
    </w:p>
    <w:p w14:paraId="1195E641" w14:textId="77777777" w:rsidR="00360953" w:rsidRPr="00F03493" w:rsidRDefault="00360953" w:rsidP="00360953">
      <w:pPr>
        <w:pStyle w:val="B2"/>
        <w:rPr>
          <w:lang w:val="en-US" w:eastAsia="zh-CN"/>
        </w:rPr>
      </w:pPr>
      <w:r w:rsidRPr="00205D58">
        <w:t>-</w:t>
      </w:r>
      <w:r w:rsidRPr="00205D58">
        <w:tab/>
      </w:r>
      <w:proofErr w:type="spellStart"/>
      <w:proofErr w:type="gramStart"/>
      <w:r w:rsidRPr="00205D58">
        <w:rPr>
          <w:i/>
          <w:szCs w:val="22"/>
          <w:lang w:eastAsia="ja-JP"/>
        </w:rPr>
        <w:t>resourceAllocation</w:t>
      </w:r>
      <w:proofErr w:type="spellEnd"/>
      <w:proofErr w:type="gramEnd"/>
      <w:r w:rsidRPr="00205D58">
        <w:t xml:space="preserve"> = </w:t>
      </w:r>
      <w:proofErr w:type="spellStart"/>
      <w:r w:rsidRPr="00205D58">
        <w:rPr>
          <w:i/>
        </w:rPr>
        <w:t>resourceAllocationType1</w:t>
      </w:r>
      <w:proofErr w:type="spellEnd"/>
      <w:r w:rsidRPr="00205D58">
        <w:t xml:space="preserve"> and not all bits of </w:t>
      </w:r>
      <w:r w:rsidRPr="00205D58">
        <w:rPr>
          <w:lang w:val="en-US"/>
        </w:rPr>
        <w:t xml:space="preserve">a </w:t>
      </w:r>
      <w:r w:rsidRPr="00205D58">
        <w:rPr>
          <w:lang w:eastAsia="zh-CN"/>
        </w:rPr>
        <w:t xml:space="preserve">block of the </w:t>
      </w:r>
      <w:r w:rsidRPr="00205D58">
        <w:rPr>
          <w:rFonts w:hint="eastAsia"/>
          <w:lang w:eastAsia="zh-CN"/>
        </w:rPr>
        <w:t>frequency domain resource assignment</w:t>
      </w:r>
      <w:r w:rsidRPr="00205D58">
        <w:rPr>
          <w:lang w:eastAsia="zh-CN"/>
        </w:rPr>
        <w:t xml:space="preserve"> </w:t>
      </w:r>
      <w:r w:rsidRPr="00205D58">
        <w:rPr>
          <w:rFonts w:hint="eastAsia"/>
          <w:lang w:eastAsia="zh-CN"/>
        </w:rPr>
        <w:t xml:space="preserve">field </w:t>
      </w:r>
      <w:r w:rsidRPr="00205D58">
        <w:rPr>
          <w:lang w:val="en-US" w:eastAsia="zh-CN"/>
        </w:rPr>
        <w:t xml:space="preserve">associated with the </w:t>
      </w:r>
      <w:r w:rsidRPr="00205D58">
        <w:t xml:space="preserve">serving cell </w:t>
      </w:r>
      <w:r w:rsidRPr="00205D58">
        <w:rPr>
          <w:lang w:eastAsia="zh-CN"/>
        </w:rPr>
        <w:t xml:space="preserve">in </w:t>
      </w:r>
      <w:r w:rsidRPr="00205D58">
        <w:rPr>
          <w:lang w:val="en-US" w:eastAsia="zh-CN"/>
        </w:rPr>
        <w:t xml:space="preserve">the </w:t>
      </w:r>
      <w:r w:rsidRPr="00205D58">
        <w:rPr>
          <w:lang w:eastAsia="zh-CN"/>
        </w:rPr>
        <w:t xml:space="preserve">DCI format </w:t>
      </w:r>
      <w:r w:rsidRPr="00205D58">
        <w:rPr>
          <w:lang w:val="en-US" w:eastAsia="zh-CN"/>
        </w:rPr>
        <w:t>0_3/</w:t>
      </w:r>
      <w:r w:rsidRPr="00205D58">
        <w:rPr>
          <w:lang w:eastAsia="zh-CN"/>
        </w:rPr>
        <w:t>1_3 are</w:t>
      </w:r>
      <w:r w:rsidRPr="00205D58">
        <w:rPr>
          <w:lang w:val="en-US" w:eastAsia="zh-CN"/>
        </w:rPr>
        <w:t xml:space="preserve"> </w:t>
      </w:r>
      <w:r w:rsidRPr="00205D58">
        <w:rPr>
          <w:lang w:eastAsia="zh-CN"/>
        </w:rPr>
        <w:t>equal to 1</w:t>
      </w:r>
      <w:r w:rsidRPr="00205D58">
        <w:rPr>
          <w:lang w:val="en-US" w:eastAsia="zh-CN"/>
        </w:rPr>
        <w:t>, or</w:t>
      </w:r>
    </w:p>
    <w:p w14:paraId="3EAF0648" w14:textId="77777777" w:rsidR="00360953" w:rsidRPr="00F03493" w:rsidRDefault="00360953" w:rsidP="00360953">
      <w:pPr>
        <w:pStyle w:val="B2"/>
        <w:rPr>
          <w:lang w:val="en-US" w:eastAsia="zh-CN"/>
        </w:rPr>
      </w:pPr>
      <w:r w:rsidRPr="00F03493">
        <w:t>-</w:t>
      </w:r>
      <w:r w:rsidRPr="00F03493">
        <w:tab/>
      </w:r>
      <w:proofErr w:type="spellStart"/>
      <w:r w:rsidRPr="00F03493">
        <w:rPr>
          <w:i/>
          <w:iCs/>
          <w:lang w:eastAsia="zh-CN"/>
        </w:rPr>
        <w:t>resourceAllocation</w:t>
      </w:r>
      <w:proofErr w:type="spellEnd"/>
      <w:r w:rsidRPr="00F03493">
        <w:rPr>
          <w:i/>
          <w:iCs/>
          <w:lang w:eastAsia="zh-CN"/>
        </w:rPr>
        <w:t xml:space="preserve"> = </w:t>
      </w:r>
      <w:proofErr w:type="spellStart"/>
      <w:r w:rsidRPr="00F03493">
        <w:rPr>
          <w:i/>
          <w:iCs/>
          <w:lang w:eastAsia="zh-CN"/>
        </w:rPr>
        <w:t>dynamicSwitch</w:t>
      </w:r>
      <w:proofErr w:type="spellEnd"/>
      <w:r w:rsidRPr="00F03493">
        <w:rPr>
          <w:lang w:eastAsia="zh-CN"/>
        </w:rPr>
        <w:t xml:space="preserve"> and not all bits of </w:t>
      </w:r>
      <w:r w:rsidRPr="00F03493">
        <w:rPr>
          <w:lang w:val="en-US"/>
        </w:rPr>
        <w:t xml:space="preserve">a </w:t>
      </w:r>
      <w:r w:rsidRPr="00F03493">
        <w:rPr>
          <w:lang w:eastAsia="zh-CN"/>
        </w:rPr>
        <w:t xml:space="preserve">block of the </w:t>
      </w:r>
      <w:r w:rsidRPr="00F03493">
        <w:rPr>
          <w:rFonts w:hint="eastAsia"/>
          <w:lang w:eastAsia="zh-CN"/>
        </w:rPr>
        <w:t>frequency domain resource assignment</w:t>
      </w:r>
      <w:r w:rsidRPr="00F03493">
        <w:rPr>
          <w:lang w:eastAsia="zh-CN"/>
        </w:rPr>
        <w:t xml:space="preserve"> </w:t>
      </w:r>
      <w:r w:rsidRPr="00F03493">
        <w:rPr>
          <w:rFonts w:hint="eastAsia"/>
          <w:lang w:eastAsia="zh-CN"/>
        </w:rPr>
        <w:t xml:space="preserve">field </w:t>
      </w:r>
      <w:r w:rsidRPr="00F03493">
        <w:rPr>
          <w:lang w:val="en-US" w:eastAsia="zh-CN"/>
        </w:rPr>
        <w:t xml:space="preserve">associated with the </w:t>
      </w:r>
      <w:r w:rsidRPr="00F03493">
        <w:t xml:space="preserve">serving cell </w:t>
      </w:r>
      <w:r w:rsidRPr="00F03493">
        <w:rPr>
          <w:lang w:eastAsia="zh-CN"/>
        </w:rPr>
        <w:t xml:space="preserve">in </w:t>
      </w:r>
      <w:r w:rsidRPr="00F03493">
        <w:rPr>
          <w:lang w:val="en-US" w:eastAsia="zh-CN"/>
        </w:rPr>
        <w:t xml:space="preserve">the </w:t>
      </w:r>
      <w:r w:rsidRPr="00F03493">
        <w:rPr>
          <w:lang w:eastAsia="zh-CN"/>
        </w:rPr>
        <w:t>DCI format 0_3/1_3 are</w:t>
      </w:r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>equal to either 0 or 1</w:t>
      </w:r>
      <w:r w:rsidRPr="00F03493">
        <w:rPr>
          <w:lang w:val="en-US" w:eastAsia="zh-CN"/>
        </w:rPr>
        <w:t>, or</w:t>
      </w:r>
    </w:p>
    <w:p w14:paraId="5B90DA9C" w14:textId="77777777" w:rsidR="00360953" w:rsidRPr="00540049" w:rsidRDefault="00360953" w:rsidP="00360953">
      <w:pPr>
        <w:pStyle w:val="B2"/>
        <w:rPr>
          <w:lang w:eastAsia="ja-JP"/>
        </w:rPr>
      </w:pPr>
      <w:r w:rsidRPr="00F03493">
        <w:t>-</w:t>
      </w:r>
      <w:r w:rsidRPr="00F03493">
        <w:tab/>
      </w:r>
      <w:proofErr w:type="spellStart"/>
      <w:r w:rsidRPr="00F03493">
        <w:rPr>
          <w:i/>
          <w:iCs/>
          <w:lang w:eastAsia="zh-CN"/>
        </w:rPr>
        <w:t>useInterlacePUCCH</w:t>
      </w:r>
      <w:proofErr w:type="spellEnd"/>
      <w:r w:rsidRPr="00F03493">
        <w:rPr>
          <w:i/>
          <w:iCs/>
          <w:lang w:eastAsia="zh-CN"/>
        </w:rPr>
        <w:t>-PUSCH</w:t>
      </w:r>
      <w:r w:rsidRPr="00F03493">
        <w:rPr>
          <w:lang w:eastAsia="zh-CN"/>
        </w:rPr>
        <w:t xml:space="preserve"> is provided and not all bits of </w:t>
      </w:r>
      <w:r w:rsidRPr="00F03493">
        <w:rPr>
          <w:lang w:val="en-US"/>
        </w:rPr>
        <w:t xml:space="preserve">a </w:t>
      </w:r>
      <w:r w:rsidRPr="00F03493">
        <w:rPr>
          <w:lang w:eastAsia="zh-CN"/>
        </w:rPr>
        <w:t xml:space="preserve">block of the </w:t>
      </w:r>
      <w:r w:rsidRPr="00F03493">
        <w:rPr>
          <w:rFonts w:hint="eastAsia"/>
          <w:lang w:eastAsia="zh-CN"/>
        </w:rPr>
        <w:t>frequency domain resource assignment</w:t>
      </w:r>
      <w:r w:rsidRPr="00F03493">
        <w:rPr>
          <w:lang w:eastAsia="zh-CN"/>
        </w:rPr>
        <w:t xml:space="preserve"> </w:t>
      </w:r>
      <w:r w:rsidRPr="00F03493">
        <w:rPr>
          <w:rFonts w:hint="eastAsia"/>
          <w:lang w:eastAsia="zh-CN"/>
        </w:rPr>
        <w:t xml:space="preserve">field </w:t>
      </w:r>
      <w:r w:rsidRPr="00F03493">
        <w:rPr>
          <w:lang w:val="en-US" w:eastAsia="zh-CN"/>
        </w:rPr>
        <w:t xml:space="preserve">associated with the </w:t>
      </w:r>
      <w:r w:rsidRPr="00F03493">
        <w:t xml:space="preserve">serving cell </w:t>
      </w:r>
      <w:r w:rsidRPr="00F03493">
        <w:rPr>
          <w:lang w:eastAsia="zh-CN"/>
        </w:rPr>
        <w:t xml:space="preserve">in </w:t>
      </w:r>
      <w:r w:rsidRPr="00F03493">
        <w:rPr>
          <w:lang w:val="en-US" w:eastAsia="zh-CN"/>
        </w:rPr>
        <w:t xml:space="preserve">the </w:t>
      </w:r>
      <w:r w:rsidRPr="00F03493">
        <w:rPr>
          <w:lang w:eastAsia="zh-CN"/>
        </w:rPr>
        <w:t xml:space="preserve">DCI format </w:t>
      </w:r>
      <w:r w:rsidRPr="00F03493">
        <w:rPr>
          <w:lang w:val="en-US" w:eastAsia="zh-CN"/>
        </w:rPr>
        <w:t xml:space="preserve">0_3 </w:t>
      </w:r>
      <w:r w:rsidRPr="00F03493">
        <w:rPr>
          <w:lang w:eastAsia="zh-CN"/>
        </w:rPr>
        <w:t>are</w:t>
      </w:r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>equal to 1</w:t>
      </w:r>
      <w:r w:rsidRPr="00F03493">
        <w:rPr>
          <w:lang w:val="en-US" w:eastAsia="zh-CN"/>
        </w:rPr>
        <w:t xml:space="preserve"> for </w:t>
      </w:r>
      <m:oMath>
        <m:r>
          <w:rPr>
            <w:rFonts w:ascii="Cambria Math" w:hAnsi="Cambria Math" w:cs="Arial"/>
            <w:sz w:val="18"/>
            <w:szCs w:val="18"/>
            <w:lang w:val="sv-SE" w:eastAsia="ja-JP"/>
          </w:rPr>
          <m:t>μ</m:t>
        </m:r>
        <m:r>
          <w:rPr>
            <w:rFonts w:ascii="Cambria Math" w:hAnsi="Cambria Math" w:cs="Arial"/>
            <w:sz w:val="18"/>
            <w:szCs w:val="18"/>
            <w:lang w:eastAsia="ja-JP"/>
          </w:rPr>
          <m:t>=0</m:t>
        </m:r>
      </m:oMath>
      <w:r w:rsidRPr="00F03493">
        <w:rPr>
          <w:lang w:eastAsia="zh-CN"/>
        </w:rPr>
        <w:t xml:space="preserve"> or </w:t>
      </w:r>
      <w:r w:rsidRPr="00F03493">
        <w:rPr>
          <w:lang w:val="en-US" w:eastAsia="zh-CN"/>
        </w:rPr>
        <w:t xml:space="preserve">are not equal to </w:t>
      </w:r>
      <w:r w:rsidRPr="00F03493">
        <w:rPr>
          <w:lang w:eastAsia="zh-CN"/>
        </w:rPr>
        <w:t>0</w:t>
      </w:r>
      <w:r w:rsidRPr="00F03493">
        <w:rPr>
          <w:lang w:val="en-US" w:eastAsia="zh-CN"/>
        </w:rPr>
        <w:t xml:space="preserve"> for </w:t>
      </w:r>
      <m:oMath>
        <m:r>
          <w:rPr>
            <w:rFonts w:ascii="Cambria Math" w:hAnsi="Cambria Math" w:cs="Arial"/>
            <w:sz w:val="18"/>
            <w:szCs w:val="18"/>
            <w:lang w:val="sv-SE" w:eastAsia="ja-JP"/>
          </w:rPr>
          <m:t>μ</m:t>
        </m:r>
        <m:r>
          <w:rPr>
            <w:rFonts w:ascii="Cambria Math" w:hAnsi="Cambria Math" w:cs="Arial"/>
            <w:sz w:val="18"/>
            <w:szCs w:val="18"/>
            <w:lang w:eastAsia="ja-JP"/>
          </w:rPr>
          <m:t>=1</m:t>
        </m:r>
      </m:oMath>
    </w:p>
    <w:p w14:paraId="5F1F866F" w14:textId="77777777" w:rsidR="00360953" w:rsidRPr="00540049" w:rsidRDefault="00360953" w:rsidP="00360953">
      <w:pPr>
        <w:pStyle w:val="B1"/>
        <w:rPr>
          <w:lang w:eastAsia="ja-JP"/>
        </w:rPr>
      </w:pPr>
      <w:r w:rsidRPr="00540049">
        <w:t>-</w:t>
      </w:r>
      <w:r w:rsidRPr="00540049">
        <w:tab/>
      </w:r>
      <w:proofErr w:type="gramStart"/>
      <w:r w:rsidRPr="00540049">
        <w:t>otherwise</w:t>
      </w:r>
      <w:proofErr w:type="gramEnd"/>
      <w:r w:rsidRPr="00540049">
        <w:t xml:space="preserve">, the UE does not </w:t>
      </w:r>
      <w:r w:rsidRPr="00540049">
        <w:rPr>
          <w:lang w:eastAsia="ja-JP"/>
        </w:rPr>
        <w:t>apply for the serving cell the value of the bandwidth part indicator field</w:t>
      </w:r>
      <w:r>
        <w:rPr>
          <w:lang w:eastAsia="ja-JP"/>
        </w:rPr>
        <w:t>.</w:t>
      </w:r>
    </w:p>
    <w:p w14:paraId="57754284" w14:textId="6B729696" w:rsidR="00360953" w:rsidRPr="00F03493" w:rsidDel="001D5303" w:rsidRDefault="00360953" w:rsidP="005D1DA9">
      <w:pPr>
        <w:ind w:left="284"/>
        <w:rPr>
          <w:del w:id="13" w:author="CATT" w:date="2024-09-14T11:17:00Z"/>
          <w:rFonts w:eastAsia="Times New Roman"/>
        </w:rPr>
      </w:pPr>
      <w:del w:id="14" w:author="CATT" w:date="2024-09-14T11:17:00Z">
        <w:r w:rsidRPr="00F03493" w:rsidDel="001D5303">
          <w:rPr>
            <w:rFonts w:eastAsia="Times New Roman"/>
          </w:rPr>
          <w:delText xml:space="preserve">The UE does not expect to be scheduled by a DCI format 1_3 to receive a PDSCH on an activated SCell, </w:delText>
        </w:r>
      </w:del>
      <w:ins w:id="15" w:author="CATT" w:date="2024-09-14T11:17:00Z">
        <w:r w:rsidR="001D5303">
          <w:rPr>
            <w:rFonts w:hint="eastAsia"/>
            <w:lang w:eastAsia="zh-CN"/>
          </w:rPr>
          <w:t>I</w:t>
        </w:r>
      </w:ins>
      <w:del w:id="16" w:author="CATT" w:date="2024-09-14T11:17:00Z">
        <w:r w:rsidRPr="00F03493" w:rsidDel="001D5303">
          <w:rPr>
            <w:rFonts w:eastAsia="Times New Roman"/>
          </w:rPr>
          <w:delText>i</w:delText>
        </w:r>
      </w:del>
      <w:r w:rsidRPr="00F03493">
        <w:rPr>
          <w:rFonts w:eastAsia="Times New Roman"/>
        </w:rPr>
        <w:t>f</w:t>
      </w:r>
      <w:ins w:id="17" w:author="CATT" w:date="2024-09-14T13:30:00Z">
        <w:r w:rsidR="005D1DA9">
          <w:rPr>
            <w:rFonts w:hint="eastAsia"/>
            <w:lang w:eastAsia="zh-CN"/>
          </w:rPr>
          <w:t xml:space="preserve"> </w:t>
        </w:r>
      </w:ins>
      <w:del w:id="18" w:author="CATT" w:date="2024-09-14T13:30:00Z">
        <w:r w:rsidRPr="00F03493" w:rsidDel="005D1DA9">
          <w:rPr>
            <w:rFonts w:eastAsia="Times New Roman"/>
          </w:rPr>
          <w:delText>:</w:delText>
        </w:r>
      </w:del>
    </w:p>
    <w:p w14:paraId="488594E6" w14:textId="38EC11AA" w:rsidR="00360953" w:rsidRPr="005D1DA9" w:rsidRDefault="00360953" w:rsidP="005D1DA9">
      <w:pPr>
        <w:ind w:left="284"/>
        <w:rPr>
          <w:lang w:val="en-US" w:eastAsia="zh-CN"/>
        </w:rPr>
      </w:pPr>
      <w:del w:id="19" w:author="CATT" w:date="2024-09-14T13:30:00Z">
        <w:r w:rsidRPr="00F03493" w:rsidDel="005D1DA9">
          <w:delText>-</w:delText>
        </w:r>
        <w:r w:rsidRPr="00F03493" w:rsidDel="005D1DA9">
          <w:tab/>
        </w:r>
      </w:del>
      <w:del w:id="20" w:author="CATT" w:date="2024-09-14T14:41:00Z">
        <w:r w:rsidRPr="00F03493" w:rsidDel="001A1ABF">
          <w:rPr>
            <w:lang w:val="en-US"/>
          </w:rPr>
          <w:delText xml:space="preserve">the </w:delText>
        </w:r>
      </w:del>
      <w:proofErr w:type="gramStart"/>
      <w:ins w:id="21" w:author="CATT" w:date="2024-09-14T14:41:00Z">
        <w:r w:rsidR="001A1ABF">
          <w:rPr>
            <w:rFonts w:hint="eastAsia"/>
            <w:lang w:val="en-US" w:eastAsia="zh-CN"/>
          </w:rPr>
          <w:t>a</w:t>
        </w:r>
        <w:proofErr w:type="gramEnd"/>
        <w:r w:rsidR="001A1ABF" w:rsidRPr="00F03493">
          <w:rPr>
            <w:lang w:val="en-US"/>
          </w:rPr>
          <w:t xml:space="preserve"> </w:t>
        </w:r>
      </w:ins>
      <w:r w:rsidRPr="00F03493">
        <w:rPr>
          <w:lang w:val="en-US"/>
        </w:rPr>
        <w:t xml:space="preserve">DCI format </w:t>
      </w:r>
      <w:ins w:id="22" w:author="CATT" w:date="2024-09-14T11:19:00Z">
        <w:r w:rsidR="001D5303">
          <w:rPr>
            <w:rFonts w:hint="eastAsia"/>
            <w:lang w:val="en-US" w:eastAsia="zh-CN"/>
          </w:rPr>
          <w:t>0_3</w:t>
        </w:r>
      </w:ins>
      <w:ins w:id="23" w:author="CATT" w:date="2024-09-14T11:20:00Z">
        <w:r w:rsidR="001D5303">
          <w:rPr>
            <w:rFonts w:hint="eastAsia"/>
            <w:lang w:val="en-US" w:eastAsia="zh-CN"/>
          </w:rPr>
          <w:t>/</w:t>
        </w:r>
      </w:ins>
      <w:r w:rsidRPr="00F03493">
        <w:rPr>
          <w:lang w:val="en-US"/>
        </w:rPr>
        <w:t xml:space="preserve">1_3 indicates </w:t>
      </w:r>
      <w:r w:rsidRPr="00F03493">
        <w:t xml:space="preserve">an active DL BWP provided by </w:t>
      </w:r>
      <w:proofErr w:type="spellStart"/>
      <w:r w:rsidRPr="00F03493">
        <w:rPr>
          <w:i/>
        </w:rPr>
        <w:t>dormantBWP</w:t>
      </w:r>
      <w:proofErr w:type="spellEnd"/>
      <w:r w:rsidRPr="00F03493">
        <w:rPr>
          <w:i/>
        </w:rPr>
        <w:t>-Id</w:t>
      </w:r>
      <w:r w:rsidRPr="00F03493">
        <w:t xml:space="preserve"> for </w:t>
      </w:r>
      <w:r w:rsidRPr="00F03493">
        <w:rPr>
          <w:rFonts w:eastAsia="Malgun Gothic"/>
          <w:bCs/>
        </w:rPr>
        <w:t xml:space="preserve">the </w:t>
      </w:r>
      <w:r w:rsidRPr="00F03493">
        <w:t>activated</w:t>
      </w:r>
      <w:r w:rsidRPr="00F03493">
        <w:rPr>
          <w:rFonts w:eastAsia="Malgun Gothic"/>
          <w:bCs/>
        </w:rPr>
        <w:t xml:space="preserve"> </w:t>
      </w:r>
      <w:proofErr w:type="spellStart"/>
      <w:r w:rsidRPr="00F03493">
        <w:rPr>
          <w:rFonts w:eastAsia="Malgun Gothic"/>
          <w:bCs/>
        </w:rPr>
        <w:t>SCell</w:t>
      </w:r>
      <w:proofErr w:type="spellEnd"/>
      <w:r w:rsidRPr="00F03493">
        <w:rPr>
          <w:lang w:val="en-US"/>
        </w:rPr>
        <w:t xml:space="preserve">, </w:t>
      </w:r>
      <w:del w:id="24" w:author="CATT" w:date="2024-09-14T11:18:00Z">
        <w:r w:rsidRPr="00F03493" w:rsidDel="001D5303">
          <w:rPr>
            <w:lang w:val="en-US"/>
          </w:rPr>
          <w:delText>and</w:delText>
        </w:r>
      </w:del>
      <w:ins w:id="25" w:author="CATT" w:date="2024-09-14T11:18:00Z">
        <w:r w:rsidR="001D5303">
          <w:rPr>
            <w:lang w:val="en-US"/>
          </w:rPr>
          <w:t>the</w:t>
        </w:r>
        <w:r w:rsidR="001D5303">
          <w:rPr>
            <w:rFonts w:hint="eastAsia"/>
            <w:lang w:val="en-US" w:eastAsia="zh-CN"/>
          </w:rPr>
          <w:t xml:space="preserve"> UE </w:t>
        </w:r>
      </w:ins>
      <w:ins w:id="26" w:author="CATT" w:date="2024-09-14T11:19:00Z">
        <w:r w:rsidR="001D5303">
          <w:rPr>
            <w:rFonts w:hint="eastAsia"/>
            <w:lang w:val="en-US" w:eastAsia="zh-CN"/>
          </w:rPr>
          <w:t xml:space="preserve">does not expect </w:t>
        </w:r>
      </w:ins>
      <w:ins w:id="27" w:author="CATT" w:date="2024-09-14T11:20:00Z">
        <w:r w:rsidR="001D5303">
          <w:rPr>
            <w:rFonts w:hint="eastAsia"/>
            <w:lang w:val="en-US" w:eastAsia="zh-CN"/>
          </w:rPr>
          <w:t xml:space="preserve">to be </w:t>
        </w:r>
        <w:r w:rsidR="001D5303">
          <w:rPr>
            <w:lang w:val="en-US" w:eastAsia="zh-CN"/>
          </w:rPr>
          <w:t>scheduled</w:t>
        </w:r>
        <w:r w:rsidR="001D5303">
          <w:rPr>
            <w:rFonts w:hint="eastAsia"/>
            <w:lang w:val="en-US" w:eastAsia="zh-CN"/>
          </w:rPr>
          <w:t xml:space="preserve"> by </w:t>
        </w:r>
      </w:ins>
      <w:ins w:id="28" w:author="CATT" w:date="2024-09-14T11:19:00Z">
        <w:r w:rsidR="001D5303">
          <w:rPr>
            <w:rFonts w:hint="eastAsia"/>
            <w:lang w:val="en-US" w:eastAsia="zh-CN"/>
          </w:rPr>
          <w:t>a DCI format 0</w:t>
        </w:r>
      </w:ins>
      <w:ins w:id="29" w:author="CATT" w:date="2024-09-14T11:20:00Z">
        <w:r w:rsidR="001D5303">
          <w:rPr>
            <w:rFonts w:hint="eastAsia"/>
            <w:lang w:val="en-US" w:eastAsia="zh-CN"/>
          </w:rPr>
          <w:t>_</w:t>
        </w:r>
      </w:ins>
      <w:ins w:id="30" w:author="CATT" w:date="2024-09-14T11:19:00Z">
        <w:r w:rsidR="001D5303">
          <w:rPr>
            <w:rFonts w:hint="eastAsia"/>
            <w:lang w:val="en-US" w:eastAsia="zh-CN"/>
          </w:rPr>
          <w:t>3</w:t>
        </w:r>
      </w:ins>
      <w:ins w:id="31" w:author="CATT" w:date="2024-09-14T11:20:00Z">
        <w:r w:rsidR="001D5303">
          <w:rPr>
            <w:rFonts w:hint="eastAsia"/>
            <w:lang w:val="en-US" w:eastAsia="zh-CN"/>
          </w:rPr>
          <w:t xml:space="preserve">/1_3 </w:t>
        </w:r>
      </w:ins>
      <w:ins w:id="32" w:author="CATT" w:date="2024-09-14T13:30:00Z">
        <w:r w:rsidR="005D1DA9">
          <w:rPr>
            <w:rFonts w:hint="eastAsia"/>
            <w:lang w:val="en-US" w:eastAsia="zh-CN"/>
          </w:rPr>
          <w:t xml:space="preserve">on the serving cell </w:t>
        </w:r>
      </w:ins>
      <w:ins w:id="33" w:author="CATT" w:date="2024-09-14T11:21:00Z">
        <w:r w:rsidR="001D5303">
          <w:rPr>
            <w:rFonts w:hint="eastAsia"/>
            <w:lang w:val="en-US" w:eastAsia="zh-CN"/>
          </w:rPr>
          <w:t>as following:</w:t>
        </w:r>
      </w:ins>
    </w:p>
    <w:p w14:paraId="47AE1851" w14:textId="77777777" w:rsidR="00360953" w:rsidRPr="00F03493" w:rsidRDefault="00360953" w:rsidP="00360953">
      <w:pPr>
        <w:pStyle w:val="B1"/>
        <w:rPr>
          <w:lang w:eastAsia="zh-CN"/>
        </w:rPr>
      </w:pPr>
      <w:r w:rsidRPr="00F03493">
        <w:t>-</w:t>
      </w:r>
      <w:r w:rsidRPr="00F03493">
        <w:tab/>
      </w:r>
      <w:proofErr w:type="spellStart"/>
      <w:proofErr w:type="gramStart"/>
      <w:r w:rsidRPr="00F03493">
        <w:rPr>
          <w:i/>
          <w:lang w:eastAsia="ja-JP"/>
        </w:rPr>
        <w:t>resourceAllocation</w:t>
      </w:r>
      <w:proofErr w:type="spellEnd"/>
      <w:proofErr w:type="gramEnd"/>
      <w:r w:rsidRPr="00F03493">
        <w:t xml:space="preserve"> = </w:t>
      </w:r>
      <w:proofErr w:type="spellStart"/>
      <w:r w:rsidRPr="00F03493">
        <w:rPr>
          <w:i/>
        </w:rPr>
        <w:t>resourceAllocationType0</w:t>
      </w:r>
      <w:proofErr w:type="spellEnd"/>
      <w:r w:rsidRPr="00F03493">
        <w:t xml:space="preserve"> and not all bits of </w:t>
      </w:r>
      <w:r w:rsidRPr="00F03493">
        <w:rPr>
          <w:lang w:val="en-US"/>
        </w:rPr>
        <w:t xml:space="preserve">a </w:t>
      </w:r>
      <w:r w:rsidRPr="00F03493">
        <w:rPr>
          <w:lang w:eastAsia="zh-CN"/>
        </w:rPr>
        <w:t>block</w:t>
      </w:r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 xml:space="preserve">of the </w:t>
      </w:r>
      <w:r w:rsidRPr="00F03493">
        <w:rPr>
          <w:rFonts w:hint="eastAsia"/>
          <w:lang w:eastAsia="zh-CN"/>
        </w:rPr>
        <w:t>frequency domain resource assignment</w:t>
      </w:r>
      <w:r w:rsidRPr="00F03493">
        <w:rPr>
          <w:lang w:eastAsia="zh-CN"/>
        </w:rPr>
        <w:t xml:space="preserve"> </w:t>
      </w:r>
      <w:r w:rsidRPr="00F03493">
        <w:rPr>
          <w:rFonts w:hint="eastAsia"/>
          <w:lang w:eastAsia="zh-CN"/>
        </w:rPr>
        <w:t xml:space="preserve">field </w:t>
      </w:r>
      <w:r w:rsidRPr="00F03493">
        <w:rPr>
          <w:lang w:val="en-US" w:eastAsia="zh-CN"/>
        </w:rPr>
        <w:t xml:space="preserve">associated with the </w:t>
      </w:r>
      <w:r w:rsidRPr="00F03493">
        <w:t xml:space="preserve">activated </w:t>
      </w:r>
      <w:proofErr w:type="spellStart"/>
      <w:r w:rsidRPr="00F03493">
        <w:t>SCell</w:t>
      </w:r>
      <w:proofErr w:type="spellEnd"/>
      <w:r w:rsidRPr="00F03493">
        <w:rPr>
          <w:lang w:eastAsia="zh-CN"/>
        </w:rPr>
        <w:t xml:space="preserve"> in </w:t>
      </w:r>
      <w:r w:rsidRPr="00F03493">
        <w:rPr>
          <w:lang w:val="en-US" w:eastAsia="zh-CN"/>
        </w:rPr>
        <w:t xml:space="preserve">the </w:t>
      </w:r>
      <w:r w:rsidRPr="00F03493">
        <w:rPr>
          <w:lang w:eastAsia="zh-CN"/>
        </w:rPr>
        <w:t>DCI format 1_3 are</w:t>
      </w:r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>equal to 0, or</w:t>
      </w:r>
    </w:p>
    <w:p w14:paraId="7CE7B051" w14:textId="77777777" w:rsidR="00360953" w:rsidRPr="00F03493" w:rsidRDefault="00360953" w:rsidP="00360953">
      <w:pPr>
        <w:pStyle w:val="B1"/>
        <w:rPr>
          <w:lang w:val="en-US" w:eastAsia="zh-CN"/>
        </w:rPr>
      </w:pPr>
      <w:r w:rsidRPr="00F03493">
        <w:t>-</w:t>
      </w:r>
      <w:r w:rsidRPr="00F03493">
        <w:tab/>
      </w:r>
      <w:proofErr w:type="spellStart"/>
      <w:proofErr w:type="gramStart"/>
      <w:r w:rsidRPr="00F03493">
        <w:rPr>
          <w:i/>
          <w:lang w:eastAsia="ja-JP"/>
        </w:rPr>
        <w:t>resourceAllocation</w:t>
      </w:r>
      <w:proofErr w:type="spellEnd"/>
      <w:proofErr w:type="gramEnd"/>
      <w:r w:rsidRPr="00F03493">
        <w:t xml:space="preserve"> = </w:t>
      </w:r>
      <w:proofErr w:type="spellStart"/>
      <w:r w:rsidRPr="00F03493">
        <w:rPr>
          <w:i/>
        </w:rPr>
        <w:t>resourceAllocationType1</w:t>
      </w:r>
      <w:proofErr w:type="spellEnd"/>
      <w:r w:rsidRPr="00F03493">
        <w:t xml:space="preserve"> and not all bits of </w:t>
      </w:r>
      <w:r w:rsidRPr="00F03493">
        <w:rPr>
          <w:lang w:val="en-US"/>
        </w:rPr>
        <w:t xml:space="preserve">a </w:t>
      </w:r>
      <w:r w:rsidRPr="00F03493">
        <w:rPr>
          <w:lang w:eastAsia="zh-CN"/>
        </w:rPr>
        <w:t xml:space="preserve">block of the </w:t>
      </w:r>
      <w:r w:rsidRPr="00F03493">
        <w:rPr>
          <w:rFonts w:hint="eastAsia"/>
          <w:lang w:eastAsia="zh-CN"/>
        </w:rPr>
        <w:t>frequency domain resource assignment</w:t>
      </w:r>
      <w:r w:rsidRPr="00F03493">
        <w:rPr>
          <w:lang w:eastAsia="zh-CN"/>
        </w:rPr>
        <w:t xml:space="preserve"> </w:t>
      </w:r>
      <w:r w:rsidRPr="00F03493">
        <w:rPr>
          <w:rFonts w:hint="eastAsia"/>
          <w:lang w:eastAsia="zh-CN"/>
        </w:rPr>
        <w:t xml:space="preserve">field </w:t>
      </w:r>
      <w:r w:rsidRPr="00F03493">
        <w:rPr>
          <w:lang w:val="en-US" w:eastAsia="zh-CN"/>
        </w:rPr>
        <w:t xml:space="preserve">associated with the </w:t>
      </w:r>
      <w:r w:rsidRPr="00F03493">
        <w:t xml:space="preserve">activated </w:t>
      </w:r>
      <w:proofErr w:type="spellStart"/>
      <w:r w:rsidRPr="00F03493">
        <w:t>SCell</w:t>
      </w:r>
      <w:proofErr w:type="spellEnd"/>
      <w:r w:rsidRPr="00F03493">
        <w:rPr>
          <w:lang w:eastAsia="zh-CN"/>
        </w:rPr>
        <w:t xml:space="preserve"> in </w:t>
      </w:r>
      <w:r w:rsidRPr="00F03493">
        <w:rPr>
          <w:lang w:val="en-US" w:eastAsia="zh-CN"/>
        </w:rPr>
        <w:t xml:space="preserve">the </w:t>
      </w:r>
      <w:r w:rsidRPr="00F03493">
        <w:rPr>
          <w:lang w:eastAsia="zh-CN"/>
        </w:rPr>
        <w:t>DCI format 1_3 are</w:t>
      </w:r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>equal to 1</w:t>
      </w:r>
      <w:r w:rsidRPr="00F03493">
        <w:rPr>
          <w:lang w:val="en-US" w:eastAsia="zh-CN"/>
        </w:rPr>
        <w:t>, or</w:t>
      </w:r>
    </w:p>
    <w:p w14:paraId="5ACCB62D" w14:textId="1C29C67C" w:rsidR="00582A52" w:rsidRPr="00360953" w:rsidRDefault="00360953" w:rsidP="00360953">
      <w:pPr>
        <w:pStyle w:val="B1"/>
        <w:rPr>
          <w:lang w:val="en-US" w:eastAsia="zh-CN"/>
        </w:rPr>
      </w:pPr>
      <w:r w:rsidRPr="00F03493">
        <w:t>-</w:t>
      </w:r>
      <w:r w:rsidRPr="00F03493">
        <w:tab/>
      </w:r>
      <w:proofErr w:type="spellStart"/>
      <w:proofErr w:type="gramStart"/>
      <w:r w:rsidRPr="00F03493">
        <w:rPr>
          <w:i/>
          <w:iCs/>
          <w:lang w:eastAsia="zh-CN"/>
        </w:rPr>
        <w:t>resourceAllocation</w:t>
      </w:r>
      <w:proofErr w:type="spellEnd"/>
      <w:proofErr w:type="gramEnd"/>
      <w:r w:rsidRPr="00F03493">
        <w:rPr>
          <w:i/>
          <w:iCs/>
          <w:lang w:eastAsia="zh-CN"/>
        </w:rPr>
        <w:t xml:space="preserve"> = </w:t>
      </w:r>
      <w:proofErr w:type="spellStart"/>
      <w:r w:rsidRPr="00F03493">
        <w:rPr>
          <w:i/>
          <w:iCs/>
          <w:lang w:eastAsia="zh-CN"/>
        </w:rPr>
        <w:t>dynamicSwitch</w:t>
      </w:r>
      <w:proofErr w:type="spellEnd"/>
      <w:r w:rsidRPr="00F03493">
        <w:rPr>
          <w:lang w:eastAsia="zh-CN"/>
        </w:rPr>
        <w:t xml:space="preserve"> and not all bits of </w:t>
      </w:r>
      <w:r w:rsidRPr="00F03493">
        <w:rPr>
          <w:lang w:val="en-US"/>
        </w:rPr>
        <w:t xml:space="preserve">a </w:t>
      </w:r>
      <w:r w:rsidRPr="00F03493">
        <w:rPr>
          <w:lang w:eastAsia="zh-CN"/>
        </w:rPr>
        <w:t xml:space="preserve">block of the </w:t>
      </w:r>
      <w:r w:rsidRPr="00F03493">
        <w:rPr>
          <w:rFonts w:hint="eastAsia"/>
          <w:lang w:eastAsia="zh-CN"/>
        </w:rPr>
        <w:t>frequency domain resource assignment</w:t>
      </w:r>
      <w:r w:rsidRPr="00F03493">
        <w:rPr>
          <w:lang w:eastAsia="zh-CN"/>
        </w:rPr>
        <w:t xml:space="preserve"> </w:t>
      </w:r>
      <w:r w:rsidRPr="00F03493">
        <w:rPr>
          <w:rFonts w:hint="eastAsia"/>
          <w:lang w:eastAsia="zh-CN"/>
        </w:rPr>
        <w:t xml:space="preserve">field </w:t>
      </w:r>
      <w:r w:rsidRPr="00F03493">
        <w:rPr>
          <w:lang w:val="en-US" w:eastAsia="zh-CN"/>
        </w:rPr>
        <w:t xml:space="preserve">associated with the </w:t>
      </w:r>
      <w:r w:rsidRPr="00F03493">
        <w:t xml:space="preserve">activated </w:t>
      </w:r>
      <w:proofErr w:type="spellStart"/>
      <w:r w:rsidRPr="00F03493">
        <w:t>SCell</w:t>
      </w:r>
      <w:proofErr w:type="spellEnd"/>
      <w:r w:rsidRPr="00F03493">
        <w:rPr>
          <w:lang w:eastAsia="zh-CN"/>
        </w:rPr>
        <w:t xml:space="preserve"> in </w:t>
      </w:r>
      <w:r w:rsidRPr="00F03493">
        <w:rPr>
          <w:lang w:val="en-US" w:eastAsia="zh-CN"/>
        </w:rPr>
        <w:t xml:space="preserve">the </w:t>
      </w:r>
      <w:r w:rsidRPr="00F03493">
        <w:rPr>
          <w:lang w:eastAsia="zh-CN"/>
        </w:rPr>
        <w:t>DCI format 1_3 are</w:t>
      </w:r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>equal to either 0 or 1</w:t>
      </w:r>
      <w:r w:rsidRPr="00F03493">
        <w:rPr>
          <w:lang w:val="en-US" w:eastAsia="zh-CN"/>
        </w:rPr>
        <w:t>.</w:t>
      </w:r>
    </w:p>
    <w:p w14:paraId="575B0B48" w14:textId="77777777" w:rsidR="00582A52" w:rsidRPr="00122632" w:rsidRDefault="00582A52" w:rsidP="00582A52">
      <w:pPr>
        <w:spacing w:before="120" w:after="120"/>
        <w:jc w:val="center"/>
        <w:rPr>
          <w:color w:val="FF0000"/>
          <w:sz w:val="24"/>
        </w:rPr>
      </w:pPr>
      <w:r w:rsidRPr="00122632">
        <w:rPr>
          <w:color w:val="FF0000"/>
          <w:sz w:val="24"/>
        </w:rPr>
        <w:t>&lt; Unchanged parts are omitted &gt;</w:t>
      </w:r>
    </w:p>
    <w:p w14:paraId="71A162DF" w14:textId="77777777" w:rsidR="00582A52" w:rsidRPr="00122632" w:rsidRDefault="00582A52" w:rsidP="008A6D19">
      <w:pPr>
        <w:spacing w:before="120" w:after="120"/>
        <w:jc w:val="center"/>
        <w:rPr>
          <w:color w:val="FF0000"/>
          <w:sz w:val="24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7A98D" w14:textId="77777777" w:rsidR="00885953" w:rsidRDefault="00885953">
      <w:r>
        <w:separator/>
      </w:r>
    </w:p>
  </w:endnote>
  <w:endnote w:type="continuationSeparator" w:id="0">
    <w:p w14:paraId="74607B16" w14:textId="77777777" w:rsidR="00885953" w:rsidRDefault="00885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B971F" w14:textId="77777777" w:rsidR="00885953" w:rsidRDefault="00885953">
      <w:r>
        <w:separator/>
      </w:r>
    </w:p>
  </w:footnote>
  <w:footnote w:type="continuationSeparator" w:id="0">
    <w:p w14:paraId="30BBBF0C" w14:textId="77777777" w:rsidR="00885953" w:rsidRDefault="00885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2044"/>
    <w:rsid w:val="00055DBF"/>
    <w:rsid w:val="00070E09"/>
    <w:rsid w:val="0007167A"/>
    <w:rsid w:val="0008444A"/>
    <w:rsid w:val="000A6394"/>
    <w:rsid w:val="000B2CE5"/>
    <w:rsid w:val="000B7FED"/>
    <w:rsid w:val="000C038A"/>
    <w:rsid w:val="000C6598"/>
    <w:rsid w:val="000D44B3"/>
    <w:rsid w:val="00122632"/>
    <w:rsid w:val="00145D43"/>
    <w:rsid w:val="00175F6D"/>
    <w:rsid w:val="00192C46"/>
    <w:rsid w:val="001A08B3"/>
    <w:rsid w:val="001A1ABF"/>
    <w:rsid w:val="001A7B60"/>
    <w:rsid w:val="001B08A7"/>
    <w:rsid w:val="001B52F0"/>
    <w:rsid w:val="001B7A65"/>
    <w:rsid w:val="001D530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2837"/>
    <w:rsid w:val="00354B24"/>
    <w:rsid w:val="00360953"/>
    <w:rsid w:val="003609EF"/>
    <w:rsid w:val="0036231A"/>
    <w:rsid w:val="00374DD4"/>
    <w:rsid w:val="003E1A36"/>
    <w:rsid w:val="00410371"/>
    <w:rsid w:val="00410A01"/>
    <w:rsid w:val="004170F3"/>
    <w:rsid w:val="004242F1"/>
    <w:rsid w:val="0044491A"/>
    <w:rsid w:val="004B75B7"/>
    <w:rsid w:val="004C36E5"/>
    <w:rsid w:val="005141D9"/>
    <w:rsid w:val="0051580D"/>
    <w:rsid w:val="00547111"/>
    <w:rsid w:val="00582A52"/>
    <w:rsid w:val="00592D74"/>
    <w:rsid w:val="005D1DA9"/>
    <w:rsid w:val="005E2C44"/>
    <w:rsid w:val="00621188"/>
    <w:rsid w:val="006257ED"/>
    <w:rsid w:val="006477AE"/>
    <w:rsid w:val="00653DE4"/>
    <w:rsid w:val="00665C47"/>
    <w:rsid w:val="0067080B"/>
    <w:rsid w:val="00695808"/>
    <w:rsid w:val="006B46FB"/>
    <w:rsid w:val="006E21FB"/>
    <w:rsid w:val="00792342"/>
    <w:rsid w:val="007977A8"/>
    <w:rsid w:val="007B512A"/>
    <w:rsid w:val="007C2097"/>
    <w:rsid w:val="007D6A07"/>
    <w:rsid w:val="007F6FB6"/>
    <w:rsid w:val="007F7259"/>
    <w:rsid w:val="008040A8"/>
    <w:rsid w:val="0081082C"/>
    <w:rsid w:val="00812946"/>
    <w:rsid w:val="008279FA"/>
    <w:rsid w:val="00842203"/>
    <w:rsid w:val="008626E7"/>
    <w:rsid w:val="00870EE7"/>
    <w:rsid w:val="00885953"/>
    <w:rsid w:val="008863B9"/>
    <w:rsid w:val="008A45A6"/>
    <w:rsid w:val="008A6D19"/>
    <w:rsid w:val="008B1C76"/>
    <w:rsid w:val="008D20EE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A05"/>
    <w:rsid w:val="00A47E70"/>
    <w:rsid w:val="00A50CF0"/>
    <w:rsid w:val="00A56878"/>
    <w:rsid w:val="00A7671C"/>
    <w:rsid w:val="00AA00E2"/>
    <w:rsid w:val="00AA2CBC"/>
    <w:rsid w:val="00AC5820"/>
    <w:rsid w:val="00AD1CD8"/>
    <w:rsid w:val="00B258BB"/>
    <w:rsid w:val="00B549B3"/>
    <w:rsid w:val="00B67B97"/>
    <w:rsid w:val="00B968C8"/>
    <w:rsid w:val="00BA3EC5"/>
    <w:rsid w:val="00BA51D9"/>
    <w:rsid w:val="00BB5DFC"/>
    <w:rsid w:val="00BC64FE"/>
    <w:rsid w:val="00BD279D"/>
    <w:rsid w:val="00BD6BB8"/>
    <w:rsid w:val="00C66BA2"/>
    <w:rsid w:val="00C677A4"/>
    <w:rsid w:val="00C870F6"/>
    <w:rsid w:val="00C95985"/>
    <w:rsid w:val="00CC5026"/>
    <w:rsid w:val="00CC68D0"/>
    <w:rsid w:val="00D03F9A"/>
    <w:rsid w:val="00D06D51"/>
    <w:rsid w:val="00D24991"/>
    <w:rsid w:val="00D37A71"/>
    <w:rsid w:val="00D50255"/>
    <w:rsid w:val="00D66520"/>
    <w:rsid w:val="00D84AE9"/>
    <w:rsid w:val="00D86250"/>
    <w:rsid w:val="00D9124E"/>
    <w:rsid w:val="00DE34CF"/>
    <w:rsid w:val="00E1157F"/>
    <w:rsid w:val="00E13F3D"/>
    <w:rsid w:val="00E248F8"/>
    <w:rsid w:val="00E34898"/>
    <w:rsid w:val="00E84CFC"/>
    <w:rsid w:val="00EA3303"/>
    <w:rsid w:val="00EB09B7"/>
    <w:rsid w:val="00EE4FD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A8D5C-4520-4DF4-BCC8-F014FDBBF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2024-09-14T03:16:00Z</dcterms:created>
  <dcterms:modified xsi:type="dcterms:W3CDTF">2024-09-30T10:35:00Z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